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656" w:rsidRPr="00891656" w:rsidRDefault="00891656" w:rsidP="00891656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1656">
        <w:rPr>
          <w:rFonts w:ascii="Times New Roman" w:hAnsi="Times New Roman" w:cs="Times New Roman"/>
          <w:sz w:val="28"/>
          <w:szCs w:val="28"/>
        </w:rPr>
        <w:t>ПРОЕКТ</w:t>
      </w:r>
    </w:p>
    <w:p w:rsidR="00891656" w:rsidRDefault="008916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823" w:rsidRPr="00891656" w:rsidRDefault="00891656" w:rsidP="008916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656">
        <w:rPr>
          <w:rFonts w:ascii="Times New Roman" w:hAnsi="Times New Roman" w:cs="Times New Roman"/>
          <w:b/>
          <w:sz w:val="28"/>
          <w:szCs w:val="28"/>
        </w:rPr>
        <w:t>ГОСУДАРСТВЕННАЯ ПРОГРАММА НОВОСИБИРСКОЙ ОБЛАСТИ «СТИМУЛИРОВАНИЕ ИНВЕСТИЦИОННОЙ АКТИВНОСТИ В НОВОСИБИРСКОЙ ОБЛАСТИ»</w:t>
      </w:r>
    </w:p>
    <w:p w:rsidR="00891656" w:rsidRPr="00891656" w:rsidRDefault="008916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656" w:rsidRPr="00891656" w:rsidRDefault="00891656" w:rsidP="00891656">
      <w:pPr>
        <w:pStyle w:val="ConsPlusNormal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89165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91656">
        <w:rPr>
          <w:rFonts w:ascii="Times New Roman" w:hAnsi="Times New Roman" w:cs="Times New Roman"/>
          <w:b/>
          <w:sz w:val="28"/>
          <w:szCs w:val="28"/>
        </w:rPr>
        <w:t>. Паспорт государственной программы Новосибирской области</w:t>
      </w:r>
    </w:p>
    <w:p w:rsidR="00772823" w:rsidRPr="00891656" w:rsidRDefault="00772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8081"/>
      </w:tblGrid>
      <w:tr w:rsidR="00772823" w:rsidRPr="00891656" w:rsidTr="00891656">
        <w:tc>
          <w:tcPr>
            <w:tcW w:w="1984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8081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Новосибирской области "Стимулирование инвестиционной активности в Новосибирской области" (далее - государственная программа)</w:t>
            </w:r>
          </w:p>
        </w:tc>
      </w:tr>
      <w:tr w:rsidR="00772823" w:rsidRPr="00891656" w:rsidTr="00891656">
        <w:tc>
          <w:tcPr>
            <w:tcW w:w="1984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8081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Новосибирской области;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инновационной политики Новосибирской области;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Новосибирской области</w:t>
            </w:r>
          </w:p>
        </w:tc>
      </w:tr>
      <w:tr w:rsidR="00772823" w:rsidRPr="00891656" w:rsidTr="00891656">
        <w:tc>
          <w:tcPr>
            <w:tcW w:w="1984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8081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заказчик-координатор государственной программы - министерство экономического развития Новосибирской области;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государственные заказчики государственной программы: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инновационной политики Новосибирской области;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департамент имущества и земельных отношений Новосибирской области;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Новосибирской области;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</w:t>
            </w:r>
          </w:p>
        </w:tc>
      </w:tr>
      <w:tr w:rsidR="00772823" w:rsidRPr="00891656" w:rsidTr="00891656">
        <w:tc>
          <w:tcPr>
            <w:tcW w:w="1984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8081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Министр экономического развития Новосибирской области - Решетников Л.Н.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8081" w:type="dxa"/>
            <w:tcBorders>
              <w:bottom w:val="nil"/>
            </w:tcBorders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Новосибирской области (далее - МЭР НСО);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(далее - Минобразования НСО);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инновационной политики Новосибирской области (далее - МНиИП НСО);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Новосибирской области (далее - МЖКХиЭ НСО);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транспорта и дорожного хозяйства Новосибирской области (далее - Минтранс НСО);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 Новосибирской области (далее - Минсельхоз НСО);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департамент имущества и земельных отношений Новосибирской области (далее - ДИЗО НСО);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(далее - ДОУиГГС);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Новосибирской области "Агентство формирования инновационных проектов "АРИС" (далее - АРИС)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Новосибирской области "Новосибирский областной фонд поддержки науки и инновационной деятельности" (далее - ГАУ НСО "Новосибирский областной фонд поддержки науки и инновационной деятельности")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Новосибирской области "Центр регионального развития" (далее - ГКУ НСО "ЦРР"), являющееся центром кластерного развития Новосибирской области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автономная некоммерческая организация "Центр содействия развитию предпринимательства Новосибирской области" (далее - АНО "Центр содействия развитию предпринимательства Новосибирской области");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</w:tcBorders>
          </w:tcPr>
          <w:p w:rsidR="00772823" w:rsidRPr="00891656" w:rsidRDefault="007728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бюджетное учреждение "Российский фонд фундаментальных исследований" (далее - РФФИ)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"Агентство инвестиционного развития Новосибирской области" (далее - АО "АИР")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"Технопарк Новосибирского Академгородка" (далее - Академпарк)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"Управляющая компания "Научно-технологический парк в сфере биотехнологий" (далее - АО "УК "Биотехнопарк")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"Управляющая компания "Промышленно-логистический парк" (далее - АО "УК "ПЛП")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"Управляющая компания "РОСНАНО" (далее - ООО "УК "РОСНАНО")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некоммерческая организация "Фонд содействия развитию венчурных инвестиций в малые предприятия в научно-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технической сфере Новосибирской области" (далее - НО "Фонд содействия развитию венчурных инвестиций"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областные исполнительные органы государственной власти Новосибирской области (далее - ОИОГВ НСО)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Новосибирской области (далее - ОМСУ НСО)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специализированные организации кластеров (далее - СО Субкластеров) (по согласованию);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инвесторы (по согласованию)</w:t>
            </w:r>
          </w:p>
        </w:tc>
      </w:tr>
      <w:tr w:rsidR="00772823" w:rsidRPr="00891656" w:rsidTr="00891656">
        <w:tc>
          <w:tcPr>
            <w:tcW w:w="1984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 задачи государственной программы</w:t>
            </w:r>
          </w:p>
        </w:tc>
        <w:tc>
          <w:tcPr>
            <w:tcW w:w="8081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Цель 1 государственной программы - улучшение инвестиционного климата на территории Новосибирской области и активное привлечение инвестиций.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Задачи государственной программы: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1.1. Формирование организационно-правовых условий для улучшения инвестиционного климата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1.2. Привлечение инвестиций на территорию Новосибирской области, оказание мер государственной поддержки инвестиционной деятельности.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1.3. Применение механизмов государственно-частного партнерства для содействия реализации инфраструктурных и социальных проектов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1.4. Развитие парковых проектов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1.5. Развитие инновационных и промышленных кластеров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1.6. Формирование и развитие туристско-рекреационного кластера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Реализация задачи 1.6. Формирование и развитие туристско-рекреационного кластера Новосибирской области осуществляется до 2022 года.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1.7. Информационная поддержка инвестиционной деятельности.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1.8. Содействие развитию международной кооперации и экспорта.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1.9. Содействие в повышении производительности труда на средних и крупных предприятиях базовых несырьевых отраслей экономики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Цель 2 государственной программы - создание условий для развития инновационных процессов (инновационной экономики) в Новосибирской области, повышение инвестиционной привлекательности сферы исследований и разработок.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Задачи государственной программы: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2.1. Создание условий для выявления талантливой молодежи, построения успешной карьеры в области науки, технологий, инноваций и развития интеллектуального потенциала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 Развитие инфраструктуры и среды для научной, научно-технической и инновационной деятельности, соответствующей лучшим российским практикам.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2.3. Формирование эффективной системы коммуникации в области науки, технологий и инноваций, повышение восприимчивости экономики Новосибирской области и общества к инновациям, развитие наукоемкого бизнеса.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2.4. Формирование эффективной современной системы управления в области науки, технологий и инноваций.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Реализация цели 2 государственной программы и задач, направленных на достижение данной цели, осуществляется до 2019 года включительно</w:t>
            </w:r>
          </w:p>
        </w:tc>
      </w:tr>
      <w:tr w:rsidR="00772823" w:rsidRPr="00891656" w:rsidTr="00891656">
        <w:tc>
          <w:tcPr>
            <w:tcW w:w="1984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подпрограмм государственной программы</w:t>
            </w:r>
          </w:p>
        </w:tc>
        <w:tc>
          <w:tcPr>
            <w:tcW w:w="8081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Подпрограммы не выделяются</w:t>
            </w:r>
          </w:p>
        </w:tc>
      </w:tr>
      <w:tr w:rsidR="00772823" w:rsidRPr="00891656" w:rsidTr="00891656">
        <w:tc>
          <w:tcPr>
            <w:tcW w:w="1984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государственной программы</w:t>
            </w:r>
          </w:p>
        </w:tc>
        <w:tc>
          <w:tcPr>
            <w:tcW w:w="8081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2015 - 2030 годы, этапы не выделяются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8081" w:type="dxa"/>
            <w:tcBorders>
              <w:bottom w:val="nil"/>
            </w:tcBorders>
          </w:tcPr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государственной программы составляет </w:t>
            </w:r>
            <w:r w:rsidR="00043477" w:rsidRPr="00043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43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043477" w:rsidRPr="00043477">
              <w:rPr>
                <w:rFonts w:ascii="Times New Roman" w:hAnsi="Times New Roman" w:cs="Times New Roman"/>
                <w:sz w:val="28"/>
                <w:szCs w:val="28"/>
              </w:rPr>
              <w:t>698</w:t>
            </w:r>
            <w:r w:rsidR="00043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043477">
              <w:rPr>
                <w:rFonts w:ascii="Times New Roman" w:hAnsi="Times New Roman" w:cs="Times New Roman"/>
                <w:sz w:val="28"/>
                <w:szCs w:val="28"/>
              </w:rPr>
              <w:t>948,</w:t>
            </w:r>
            <w:r w:rsidR="00043477" w:rsidRPr="00043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494 948,6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3477" w:rsidRPr="00043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043477" w:rsidRPr="00043477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  <w:r w:rsidR="00043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043477">
              <w:rPr>
                <w:rFonts w:ascii="Times New Roman" w:hAnsi="Times New Roman" w:cs="Times New Roman"/>
                <w:sz w:val="28"/>
                <w:szCs w:val="28"/>
              </w:rPr>
              <w:t>660,</w:t>
            </w:r>
            <w:r w:rsidR="00043477" w:rsidRPr="00043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средства местных бюджетов - 10 536,3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средства внебюджетных источников - 2 819 802,4 тыс. рублей.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государственной программы по годам и источникам финансирования, всего: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2015 год - 3 017 840,2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2016 год - 1 073 121,6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2017 год - 760 973,4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2018 год - 807 736,8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2019 год - 936 259,6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2020 год - 220 846,1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2021 год - 498 428,4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2244">
              <w:rPr>
                <w:rFonts w:ascii="Times New Roman" w:hAnsi="Times New Roman" w:cs="Times New Roman"/>
                <w:sz w:val="28"/>
                <w:szCs w:val="28"/>
              </w:rPr>
              <w:t> 512 325,6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3477">
              <w:rPr>
                <w:rFonts w:ascii="Times New Roman" w:hAnsi="Times New Roman" w:cs="Times New Roman"/>
                <w:sz w:val="28"/>
                <w:szCs w:val="28"/>
              </w:rPr>
              <w:t>821 839,5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652 608,0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227 464,1 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2026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2027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2028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2029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2030 год - 233 901,0 тыс. рублей,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2015 год - 103 832,5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2017 год - 63 000,0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2018 год - 95 500,0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2022 год - 61 737,1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71 302,7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99 576,3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рублей,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  <w:bottom w:val="nil"/>
            </w:tcBorders>
          </w:tcPr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 Новосибирской области: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2015 год - 922 307,7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2016 год - 532 421,6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2017 год - 553 820,7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2018 год - 627 503,4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2019 год - 867 207,0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2020 год - 220 846,1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2021 год - 498 428,4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2244">
              <w:rPr>
                <w:rFonts w:ascii="Times New Roman" w:hAnsi="Times New Roman" w:cs="Times New Roman"/>
                <w:sz w:val="28"/>
                <w:szCs w:val="28"/>
              </w:rPr>
              <w:t> 450 588,5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3477">
              <w:rPr>
                <w:rFonts w:ascii="Times New Roman" w:hAnsi="Times New Roman" w:cs="Times New Roman"/>
                <w:sz w:val="28"/>
                <w:szCs w:val="28"/>
              </w:rPr>
              <w:t>750 536,8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 031,7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3E6E">
              <w:rPr>
                <w:rFonts w:ascii="Times New Roman" w:hAnsi="Times New Roman" w:cs="Times New Roman"/>
                <w:sz w:val="28"/>
                <w:szCs w:val="28"/>
              </w:rPr>
              <w:t>227 464,1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2026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2027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2028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2029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2030 год - 233 901,0 тыс. рублей,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местных бюджетов: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2015 год - 600,0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2017 год - 2 052,7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2018 год - 3 831,0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2019 год - 4 052,6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рублей,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  <w:bottom w:val="nil"/>
            </w:tcBorders>
          </w:tcPr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источников: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2015 год - 1 991 100,0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2016 год - 540 700,0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2017 год - 142 100,0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2018 год - 80 902,4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2019 год - 65 000,0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рублей.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государственной программы по государственным заказчикам, исполнителям мероприятий: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1. Государственный заказчик-координатор - министерство экономического развития Новосибирской области.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финансирования, всего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52244">
              <w:rPr>
                <w:rFonts w:ascii="Times New Roman" w:hAnsi="Times New Roman" w:cs="Times New Roman"/>
                <w:sz w:val="28"/>
                <w:szCs w:val="28"/>
              </w:rPr>
              <w:t> 545 698,2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и источникам финансирования: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2015 год - 2 328 053,7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2016 год - 840 154,3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2017 год - 386 901,0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2018 год - 456 262,4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2019 год - 595 870,6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2020 год - 220 846,1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2021 год - 488 898,0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2244">
              <w:rPr>
                <w:rFonts w:ascii="Times New Roman" w:hAnsi="Times New Roman" w:cs="Times New Roman"/>
                <w:sz w:val="28"/>
                <w:szCs w:val="28"/>
              </w:rPr>
              <w:t> 512 325,6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681 809,5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637 608,0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227 464,1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2026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2027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2028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2029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2030 год - 233 901,0 тыс. рублей,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  <w:bottom w:val="nil"/>
            </w:tcBorders>
          </w:tcPr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2015 год - 96 902,5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2022 год - 61 737,1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71 302,7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99 576,3 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рублей,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 Новосибирской области: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2015 год - 242 351,2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2016 год - 301 454,3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2017 год - 274 801,0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2018 год - 425 360,0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2019 год - 595 870,6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2020 год - 220 846,1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2021 год - 488 898,0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2022 год - 1</w:t>
            </w:r>
            <w:r w:rsidR="00452244">
              <w:rPr>
                <w:rFonts w:ascii="Times New Roman" w:hAnsi="Times New Roman" w:cs="Times New Roman"/>
                <w:sz w:val="28"/>
                <w:szCs w:val="28"/>
              </w:rPr>
              <w:t> 450 588,5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 506,8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538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 031,7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A66A38" w:rsidRPr="00321D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2F3" w:rsidRPr="00321D68">
              <w:rPr>
                <w:rFonts w:ascii="Times New Roman" w:hAnsi="Times New Roman" w:cs="Times New Roman"/>
                <w:sz w:val="28"/>
                <w:szCs w:val="28"/>
              </w:rPr>
              <w:t>227 464,1</w:t>
            </w: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2026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2027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2028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2029 год - 233 901,0 тыс. рублей;</w:t>
            </w:r>
          </w:p>
          <w:p w:rsidR="00772823" w:rsidRPr="00321D68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68">
              <w:rPr>
                <w:rFonts w:ascii="Times New Roman" w:hAnsi="Times New Roman" w:cs="Times New Roman"/>
                <w:sz w:val="28"/>
                <w:szCs w:val="28"/>
              </w:rPr>
              <w:t>2030 год - 233 901,0 тыс. рублей,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местных бюджетов: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источников: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- 1 988 800,0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- 538 700,0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- 112 100,0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2018 год - 30 902,4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рублей.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2. Государственный заказчик - министерство образования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С 2020 года финансирование государственному заказчику - министерству образования Новосибирской области не предусмотрено.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финансирования, всего - 603 445,9 тыс. рублей, в том числе по годам и источникам финансирования: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- 178 213,2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- 73 917,3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- 170 019,7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- 179 362,0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- 1 933,7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- 6 930,0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 Новосибирской области: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- 168 383,2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- 71 917,3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- 140 019,7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2018 год - 129 362,0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- 1 933,7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местных бюджетов: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- 600,0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источников: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- 2 300,0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- 2 000,0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- 30 000,0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2018 год - 50 000,0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рублей.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3. Государственный заказчик - министерство науки и инновационной политики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С 2020 года финансирование государственному заказчику - министерству науки и инновационной политики Новосибирской области не предусмотрено.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финансирования, всего - 257 402,7 тыс. рублей, в том числе по годам и источникам финансирования: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- 257 402,7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 Новосибирской области: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- 192 402,7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местных бюджетов: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источников: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- 65 000,0 тыс. рублей.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4. Государственный заказчик - департамент имущества и земельных отношений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С 2018 года финансирование государственному заказчику - департаменту имущества и земельных отношений Новосибирской области не предусмотрено.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финансирования, всего - 770 623,3 тыс. рублей, в том числе по годам и источникам финансирования: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- 511 573,3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- 159 050,0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- 100 000,0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 Новосибирской области: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- 511 573,3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- 159 050,0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- 100 000,0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местных бюджетов: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источников: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рублей.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5. Государственный заказчик - министерство жилищно-коммунального хозяйства и энергетики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финансирования, всего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3477">
              <w:rPr>
                <w:rFonts w:ascii="Times New Roman" w:hAnsi="Times New Roman" w:cs="Times New Roman"/>
                <w:sz w:val="28"/>
                <w:szCs w:val="28"/>
              </w:rPr>
              <w:t>471 778,1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и источникам финансирования: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- 104 052,7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2018 год - 172 112,4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- 81 052,6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2021 год - 9 530,4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3477">
              <w:rPr>
                <w:rFonts w:ascii="Times New Roman" w:hAnsi="Times New Roman" w:cs="Times New Roman"/>
                <w:sz w:val="28"/>
                <w:szCs w:val="28"/>
              </w:rPr>
              <w:t>90 030,0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15 000,0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- 63 000,0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2018 год - 95 500,0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рублей,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 Новосибирской области: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- 39 000,0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2018 год - 72 781,4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- 77 000,0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2021 год - 9 530,4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3477">
              <w:rPr>
                <w:rFonts w:ascii="Times New Roman" w:hAnsi="Times New Roman" w:cs="Times New Roman"/>
                <w:sz w:val="28"/>
                <w:szCs w:val="28"/>
              </w:rPr>
              <w:t>90 030,0</w:t>
            </w:r>
            <w:bookmarkStart w:id="0" w:name="_GoBack"/>
            <w:bookmarkEnd w:id="0"/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15 000,0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местных бюджетов: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- 2 052,7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2018 год - 3 831,0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- 4 052,6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рублей,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  <w:bottom w:val="nil"/>
            </w:tcBorders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источников: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6. Государственный заказчик - министерство транспорта и дорожного хозяйства Новосибирской области.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финансирования, всего - 50 000,0 тыс. рублей, в том числе по годам и источникам финансирования: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50 000,0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2030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рублей,</w:t>
            </w:r>
          </w:p>
        </w:tc>
      </w:tr>
      <w:tr w:rsidR="00772823" w:rsidRPr="00891656" w:rsidTr="00891656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</w:tcBorders>
          </w:tcPr>
          <w:p w:rsidR="00772823" w:rsidRPr="00891656" w:rsidRDefault="007728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 Новосибирской области: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38" w:rsidRPr="00891656">
              <w:rPr>
                <w:rFonts w:ascii="Times New Roman" w:hAnsi="Times New Roman" w:cs="Times New Roman"/>
                <w:sz w:val="28"/>
                <w:szCs w:val="28"/>
              </w:rPr>
              <w:t>50 000,0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местных бюджетов: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рублей,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источников: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- 0,0 тыс. рублей</w:t>
            </w:r>
          </w:p>
        </w:tc>
      </w:tr>
      <w:tr w:rsidR="00772823" w:rsidRPr="00891656" w:rsidTr="00891656">
        <w:tc>
          <w:tcPr>
            <w:tcW w:w="1984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налоговых расходов в рамках государственной программы</w:t>
            </w:r>
          </w:p>
        </w:tc>
        <w:tc>
          <w:tcPr>
            <w:tcW w:w="8081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налоговых расходов в рамках государственной 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 составляет 55 000 000 тыс. рублей, в том числе: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2020 год - 5 000 000,0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2021 год - 5 000 000,0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2022 год - 5 000 000,0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2023 год - 5 000 000,0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2024 год - 5 000 000,0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2025 год - 5 000 000,0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2026 год - 5 000 000,0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2027 год - 5 000 000,0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2028 год - 5 000 000,0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2029 год - 5 000 000,0 тыс. рублей;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2030 год - 5 000 000,0 тыс. рублей</w:t>
            </w:r>
          </w:p>
        </w:tc>
      </w:tr>
      <w:tr w:rsidR="00772823" w:rsidRPr="00891656" w:rsidTr="00891656">
        <w:tc>
          <w:tcPr>
            <w:tcW w:w="1984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целевые индикаторы государственной программы</w:t>
            </w:r>
          </w:p>
        </w:tc>
        <w:tc>
          <w:tcPr>
            <w:tcW w:w="8081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объем инвестиций в основной капитал по Новосибирской области;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объем инвестиций в основной капитал по Новосибирской области (за исключением бюджетных средств).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Подробный перечень целевых индикаторов с указанием плановых значений в разбивке по годам приведен в </w:t>
            </w:r>
            <w:r w:rsidRPr="008916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приложении N 1 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</w:t>
            </w:r>
          </w:p>
        </w:tc>
      </w:tr>
      <w:tr w:rsidR="00772823" w:rsidRPr="00891656" w:rsidTr="00891656">
        <w:tc>
          <w:tcPr>
            <w:tcW w:w="1984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8081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Результатом от реализации государственной программы в планируемом периоде станет: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увеличение годового объема инвестиций в основной капитал по Новосибирской области с 193,2 млрд рублей в 2014 году до 679,0 млрд рублей в 2030 году;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вхождение Новосибирской области в 10 регионов - лидеров Национального рейтинга состояния инвестиционного климата в субъектах Российской Федерации к 2028 году (27 место по итогам 2016 года) и сохранение данной позиции до 2030 года;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создание более 7 тысяч новых рабочих мест за период реализации государственной программы по проектам, получающим государственную поддержку в рамках государственной программы в рамках работы по привлечению инвестиций на территорию Новосибирской области;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реализуемых на территории Новосибирской области проектов на принципах государственно-частного партнерства до 59 проектов к концу 2030 года (57 проектов по итогам 2016 года);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резидентов парковых проектов Новосибирской области (Новосибирский ПЛП, Биотехнопарк) с 25 единиц в 2014 году до 43 единиц к концу 2030 года;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институционально оформленных кластеров на территории Новосибирской области до 5 единиц к концу 2020 года (2 единицы по итогам 2016 года) и сохранение их </w:t>
            </w: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количества до конца 2030 года на достигнутом уровне;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обеспечение доли муниципальных образований, информация о туристическом потенциале которых освещена на специализированном информационном ресурсе о туристических возможностях Новосибирской области, на уровне 100% уже к 2018 году;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увеличение ежегодной посещаемости Инвестиционного портала Новосибирской области до 22,0 тыс. человек к 2023 году (6,0 тыс. человек по итогам 2016 года) и сохранение количества посетителей портала до конца 2030 года на достигнутом уровне;</w:t>
            </w:r>
          </w:p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обеспечение 50% доли предприятий, достигших ежегодного 5% прироста производительности труда на предприятиях-участниках, внедряющих мероприятия национального проекта "Производительность труда" под федеральным и региональным управлением в течение трех лет участия в проекте в 2022 - 2024 гг.</w:t>
            </w:r>
          </w:p>
        </w:tc>
      </w:tr>
      <w:tr w:rsidR="00772823" w:rsidRPr="00891656" w:rsidTr="00891656">
        <w:tc>
          <w:tcPr>
            <w:tcW w:w="1984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Электронный адрес размещения государственной программы в сети Интернет</w:t>
            </w:r>
          </w:p>
        </w:tc>
        <w:tc>
          <w:tcPr>
            <w:tcW w:w="8081" w:type="dxa"/>
          </w:tcPr>
          <w:p w:rsidR="00772823" w:rsidRPr="00891656" w:rsidRDefault="007728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656">
              <w:rPr>
                <w:rFonts w:ascii="Times New Roman" w:hAnsi="Times New Roman" w:cs="Times New Roman"/>
                <w:sz w:val="28"/>
                <w:szCs w:val="28"/>
              </w:rPr>
              <w:t>http://econom.nso.ru/page/699; https://invest.nso.ru/ru/page/18</w:t>
            </w:r>
          </w:p>
        </w:tc>
      </w:tr>
    </w:tbl>
    <w:p w:rsidR="00772823" w:rsidRPr="00891656" w:rsidRDefault="00772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6A38" w:rsidRPr="00891656" w:rsidRDefault="00A66A38">
      <w:pPr>
        <w:rPr>
          <w:rFonts w:ascii="Times New Roman" w:hAnsi="Times New Roman" w:cs="Times New Roman"/>
          <w:sz w:val="28"/>
          <w:szCs w:val="28"/>
        </w:rPr>
      </w:pPr>
    </w:p>
    <w:sectPr w:rsidR="00A66A38" w:rsidRPr="00891656" w:rsidSect="00891656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5F2" w:rsidRDefault="000525F2" w:rsidP="00891656">
      <w:pPr>
        <w:spacing w:after="0" w:line="240" w:lineRule="auto"/>
      </w:pPr>
      <w:r>
        <w:separator/>
      </w:r>
    </w:p>
  </w:endnote>
  <w:endnote w:type="continuationSeparator" w:id="0">
    <w:p w:rsidR="000525F2" w:rsidRDefault="000525F2" w:rsidP="00891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5F2" w:rsidRDefault="000525F2" w:rsidP="00891656">
      <w:pPr>
        <w:spacing w:after="0" w:line="240" w:lineRule="auto"/>
      </w:pPr>
      <w:r>
        <w:separator/>
      </w:r>
    </w:p>
  </w:footnote>
  <w:footnote w:type="continuationSeparator" w:id="0">
    <w:p w:rsidR="000525F2" w:rsidRDefault="000525F2" w:rsidP="00891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4723C"/>
    <w:multiLevelType w:val="hybridMultilevel"/>
    <w:tmpl w:val="B70E290E"/>
    <w:lvl w:ilvl="0" w:tplc="2E50F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823"/>
    <w:rsid w:val="00043477"/>
    <w:rsid w:val="000525F2"/>
    <w:rsid w:val="001B6102"/>
    <w:rsid w:val="00321D68"/>
    <w:rsid w:val="00361320"/>
    <w:rsid w:val="003662F3"/>
    <w:rsid w:val="00452244"/>
    <w:rsid w:val="005B014F"/>
    <w:rsid w:val="00772823"/>
    <w:rsid w:val="00891656"/>
    <w:rsid w:val="009C3E6E"/>
    <w:rsid w:val="00A63530"/>
    <w:rsid w:val="00A66A38"/>
    <w:rsid w:val="00DF0BF3"/>
    <w:rsid w:val="00EA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F2047"/>
  <w15:chartTrackingRefBased/>
  <w15:docId w15:val="{CE4B4E97-B69E-4B0E-9912-798BEC5F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282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7282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91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1656"/>
  </w:style>
  <w:style w:type="paragraph" w:styleId="a5">
    <w:name w:val="footer"/>
    <w:basedOn w:val="a"/>
    <w:link w:val="a6"/>
    <w:uiPriority w:val="99"/>
    <w:unhideWhenUsed/>
    <w:rsid w:val="00891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1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15</Pages>
  <Words>3515</Words>
  <Characters>20040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Грибенко Валерия Анатольевна</dc:creator>
  <cp:keywords/>
  <dc:description/>
  <cp:lastModifiedBy>Грибенко Валерия Анатольевна</cp:lastModifiedBy>
  <cp:revision>8</cp:revision>
  <dcterms:created xsi:type="dcterms:W3CDTF">2022-10-13T06:19:00Z</dcterms:created>
  <dcterms:modified xsi:type="dcterms:W3CDTF">2022-10-17T10:54:00Z</dcterms:modified>
</cp:coreProperties>
</file>